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A61" w:rsidRDefault="002F3CE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proofErr w:type="spellStart"/>
      <w:r>
        <w:rPr>
          <w:b/>
          <w:color w:val="000000"/>
          <w:sz w:val="28"/>
          <w:szCs w:val="28"/>
        </w:rPr>
        <w:t>Tit</w:t>
      </w:r>
      <w:r>
        <w:rPr>
          <w:b/>
          <w:sz w:val="28"/>
          <w:szCs w:val="28"/>
        </w:rPr>
        <w:t>olo</w:t>
      </w:r>
      <w:proofErr w:type="spellEnd"/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proofErr w:type="spellStart"/>
      <w:r>
        <w:rPr>
          <w:b/>
        </w:rPr>
        <w:t>Autore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corrispondente</w:t>
      </w:r>
      <w:proofErr w:type="spellEnd"/>
      <w:r>
        <w:rPr>
          <w:b/>
        </w:rPr>
        <w:t xml:space="preserve">, Nome e </w:t>
      </w:r>
      <w:proofErr w:type="spellStart"/>
      <w:r>
        <w:rPr>
          <w:b/>
        </w:rPr>
        <w:t>Cognome</w:t>
      </w:r>
      <w:proofErr w:type="spellEnd"/>
    </w:p>
    <w:p w:rsidR="00AA7A61" w:rsidRDefault="002F3CE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proofErr w:type="spellStart"/>
      <w:r>
        <w:rPr>
          <w:color w:val="000000"/>
        </w:rPr>
        <w:t>Affilia</w:t>
      </w:r>
      <w:r>
        <w:t>zione</w:t>
      </w:r>
      <w:proofErr w:type="spellEnd"/>
      <w:r>
        <w:rPr>
          <w:color w:val="000000"/>
        </w:rPr>
        <w:t>, e-mail</w:t>
      </w:r>
    </w:p>
    <w:p w:rsidR="00AA7A61" w:rsidRDefault="002F3CE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</w:rPr>
        <w:t xml:space="preserve">Secondo </w:t>
      </w:r>
      <w:proofErr w:type="spellStart"/>
      <w:r>
        <w:rPr>
          <w:b/>
        </w:rPr>
        <w:t>autore</w:t>
      </w:r>
      <w:proofErr w:type="spellEnd"/>
      <w:r>
        <w:rPr>
          <w:b/>
          <w:color w:val="000000"/>
        </w:rPr>
        <w:t xml:space="preserve">, </w:t>
      </w:r>
      <w:r>
        <w:rPr>
          <w:b/>
        </w:rPr>
        <w:t xml:space="preserve">Nome e </w:t>
      </w:r>
      <w:proofErr w:type="spellStart"/>
      <w:r>
        <w:rPr>
          <w:b/>
        </w:rPr>
        <w:t>Cognome</w:t>
      </w:r>
      <w:proofErr w:type="spellEnd"/>
    </w:p>
    <w:p w:rsidR="00AA7A61" w:rsidRDefault="002F3CE5">
      <w:pPr>
        <w:rPr>
          <w:color w:val="000000"/>
        </w:rPr>
      </w:pPr>
      <w:proofErr w:type="spellStart"/>
      <w:r>
        <w:t>Affiliazione</w:t>
      </w:r>
      <w:proofErr w:type="spellEnd"/>
      <w:r>
        <w:t>, e-mail</w:t>
      </w:r>
    </w:p>
    <w:p w:rsidR="00AA7A61" w:rsidRDefault="00AA7A6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:rsidR="00AA7A61" w:rsidRDefault="00AA7A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A7A61" w:rsidRDefault="002F3CE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Parole </w:t>
      </w:r>
      <w:proofErr w:type="spellStart"/>
      <w:r>
        <w:rPr>
          <w:i/>
          <w:sz w:val="24"/>
          <w:szCs w:val="24"/>
        </w:rPr>
        <w:t>chiave</w:t>
      </w:r>
      <w:proofErr w:type="spellEnd"/>
      <w:r>
        <w:rPr>
          <w:i/>
          <w:color w:val="000000"/>
          <w:sz w:val="24"/>
          <w:szCs w:val="24"/>
        </w:rPr>
        <w:t xml:space="preserve">: </w:t>
      </w:r>
      <w:proofErr w:type="spellStart"/>
      <w:r>
        <w:rPr>
          <w:i/>
          <w:color w:val="000000"/>
          <w:sz w:val="24"/>
          <w:szCs w:val="24"/>
        </w:rPr>
        <w:t>ma</w:t>
      </w:r>
      <w:r>
        <w:rPr>
          <w:i/>
          <w:sz w:val="24"/>
          <w:szCs w:val="24"/>
        </w:rPr>
        <w:t>ssimo</w:t>
      </w:r>
      <w:proofErr w:type="spellEnd"/>
      <w:r>
        <w:rPr>
          <w:i/>
          <w:color w:val="000000"/>
          <w:sz w:val="24"/>
          <w:szCs w:val="24"/>
        </w:rPr>
        <w:t xml:space="preserve"> 5</w:t>
      </w:r>
    </w:p>
    <w:p w:rsidR="00AA7A61" w:rsidRDefault="00AA7A6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:rsidR="00AA7A61" w:rsidRDefault="002F3CE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T</w:t>
      </w:r>
      <w:r>
        <w:rPr>
          <w:i/>
          <w:sz w:val="24"/>
          <w:szCs w:val="24"/>
        </w:rPr>
        <w:t>ema</w:t>
      </w:r>
      <w:proofErr w:type="spellEnd"/>
      <w:r>
        <w:rPr>
          <w:color w:val="000000"/>
          <w:sz w:val="24"/>
          <w:szCs w:val="24"/>
        </w:rPr>
        <w:t>:</w:t>
      </w:r>
    </w:p>
    <w:p w:rsidR="00AA7A61" w:rsidRDefault="00AA7A6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:rsidR="00AA7A61" w:rsidRDefault="002F3CE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Abstract 3000 </w:t>
      </w:r>
      <w:proofErr w:type="spellStart"/>
      <w:r>
        <w:rPr>
          <w:b/>
          <w:color w:val="000000"/>
          <w:sz w:val="24"/>
          <w:szCs w:val="24"/>
        </w:rPr>
        <w:t>cara</w:t>
      </w:r>
      <w:r>
        <w:rPr>
          <w:b/>
          <w:sz w:val="24"/>
          <w:szCs w:val="24"/>
        </w:rPr>
        <w:t>tteri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spazi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inclusi</w:t>
      </w:r>
      <w:proofErr w:type="spellEnd"/>
    </w:p>
    <w:p w:rsidR="00AA7A61" w:rsidRDefault="002F3CE5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  <w:proofErr w:type="spellStart"/>
      <w:r>
        <w:t>L'abstract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inviato</w:t>
      </w:r>
      <w:proofErr w:type="spellEnd"/>
      <w:r>
        <w:t xml:space="preserve"> come file in </w:t>
      </w:r>
      <w:proofErr w:type="spellStart"/>
      <w:r>
        <w:t>formato</w:t>
      </w:r>
      <w:proofErr w:type="spellEnd"/>
      <w:r>
        <w:t xml:space="preserve"> .doc di MS Word per Windows, </w:t>
      </w:r>
      <w:proofErr w:type="spellStart"/>
      <w:r>
        <w:t>preparato</w:t>
      </w:r>
      <w:proofErr w:type="spellEnd"/>
      <w:r>
        <w:t xml:space="preserve"> secondo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modello</w:t>
      </w:r>
      <w:proofErr w:type="spellEnd"/>
      <w:r>
        <w:t xml:space="preserve">. Il font </w:t>
      </w:r>
      <w:proofErr w:type="spellStart"/>
      <w:r>
        <w:t>utilizzato</w:t>
      </w:r>
      <w:proofErr w:type="spellEnd"/>
      <w:r>
        <w:t xml:space="preserve"> è Calibri. </w:t>
      </w:r>
      <w:proofErr w:type="spellStart"/>
      <w:r>
        <w:t>L'abstract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avere</w:t>
      </w:r>
      <w:proofErr w:type="spellEnd"/>
      <w:r>
        <w:t xml:space="preserve"> una </w:t>
      </w:r>
      <w:proofErr w:type="spellStart"/>
      <w:r>
        <w:t>lunghezza</w:t>
      </w:r>
      <w:proofErr w:type="spellEnd"/>
      <w:r>
        <w:t xml:space="preserve"> di </w:t>
      </w:r>
      <w:proofErr w:type="spellStart"/>
      <w:r>
        <w:t>minimo</w:t>
      </w:r>
      <w:proofErr w:type="spellEnd"/>
      <w:r>
        <w:t xml:space="preserve"> 1000 e </w:t>
      </w:r>
      <w:proofErr w:type="spellStart"/>
      <w:r>
        <w:t>massimo</w:t>
      </w:r>
      <w:proofErr w:type="spellEnd"/>
      <w:r>
        <w:t xml:space="preserve"> 3000 </w:t>
      </w:r>
      <w:proofErr w:type="spellStart"/>
      <w:r>
        <w:t>caratteri</w:t>
      </w:r>
      <w:proofErr w:type="spellEnd"/>
      <w:r>
        <w:t xml:space="preserve">, </w:t>
      </w:r>
      <w:proofErr w:type="spellStart"/>
      <w:r>
        <w:t>spazi</w:t>
      </w:r>
      <w:proofErr w:type="spellEnd"/>
      <w:r>
        <w:t xml:space="preserve"> </w:t>
      </w:r>
      <w:proofErr w:type="spellStart"/>
      <w:r>
        <w:t>inclusi</w:t>
      </w:r>
      <w:proofErr w:type="spellEnd"/>
      <w:r>
        <w:t xml:space="preserve">. Il file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salvato</w:t>
      </w:r>
      <w:proofErr w:type="spellEnd"/>
      <w:r>
        <w:t xml:space="preserve"> in </w:t>
      </w:r>
      <w:proofErr w:type="spellStart"/>
      <w:r>
        <w:t>formato</w:t>
      </w:r>
      <w:proofErr w:type="spellEnd"/>
      <w:r>
        <w:t xml:space="preserve"> word (</w:t>
      </w:r>
      <w:proofErr w:type="spellStart"/>
      <w:r>
        <w:t>estensione</w:t>
      </w:r>
      <w:proofErr w:type="spellEnd"/>
      <w:r>
        <w:t xml:space="preserve"> .doc) e </w:t>
      </w:r>
      <w:proofErr w:type="spellStart"/>
      <w:r>
        <w:t>nominato</w:t>
      </w:r>
      <w:proofErr w:type="spellEnd"/>
      <w:r>
        <w:t xml:space="preserve"> come segue: cognomeAutoreCorrispondente_PrimaParolaTitolo.doc. Le lingue </w:t>
      </w:r>
      <w:proofErr w:type="spellStart"/>
      <w:r>
        <w:t>accettate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l'italiano</w:t>
      </w:r>
      <w:proofErr w:type="spellEnd"/>
      <w:r>
        <w:t xml:space="preserve"> e </w:t>
      </w:r>
      <w:proofErr w:type="spellStart"/>
      <w:r>
        <w:t>l'inglese</w:t>
      </w:r>
      <w:proofErr w:type="spellEnd"/>
      <w:r>
        <w:t xml:space="preserve">. La </w:t>
      </w:r>
      <w:proofErr w:type="spellStart"/>
      <w:r>
        <w:t>scadenza</w:t>
      </w:r>
      <w:proofErr w:type="spellEnd"/>
      <w:r>
        <w:t xml:space="preserve"> per la </w:t>
      </w:r>
      <w:proofErr w:type="spellStart"/>
      <w:r>
        <w:t>presentazione</w:t>
      </w:r>
      <w:proofErr w:type="spellEnd"/>
      <w:r>
        <w:t xml:space="preserve"> è </w:t>
      </w:r>
      <w:proofErr w:type="spellStart"/>
      <w:r>
        <w:t>il</w:t>
      </w:r>
      <w:proofErr w:type="spellEnd"/>
      <w:r>
        <w:t xml:space="preserve"> 1° </w:t>
      </w:r>
      <w:proofErr w:type="spellStart"/>
      <w:r>
        <w:t>marzo</w:t>
      </w:r>
      <w:proofErr w:type="spellEnd"/>
      <w:r>
        <w:t xml:space="preserve"> 2022 </w:t>
      </w:r>
      <w:proofErr w:type="spellStart"/>
      <w:r>
        <w:t>all'indirizzo</w:t>
      </w:r>
      <w:proofErr w:type="spellEnd"/>
      <w:r>
        <w:t xml:space="preserve"> e-mail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segreteria</w:t>
      </w:r>
      <w:proofErr w:type="spellEnd"/>
      <w:r>
        <w:t xml:space="preserve"> del </w:t>
      </w:r>
      <w:proofErr w:type="spellStart"/>
      <w:r>
        <w:t>convegno</w:t>
      </w:r>
      <w:proofErr w:type="spellEnd"/>
      <w:r>
        <w:t xml:space="preserve"> </w:t>
      </w:r>
      <w:r w:rsidR="00EB0987" w:rsidRPr="00EB0987">
        <w:rPr>
          <w:i/>
        </w:rPr>
        <w:t>arch.rurale@gmail.com</w:t>
      </w:r>
      <w:r>
        <w:t xml:space="preserve">. Il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scientifico</w:t>
      </w:r>
      <w:proofErr w:type="spellEnd"/>
      <w:r>
        <w:t xml:space="preserve"> </w:t>
      </w:r>
      <w:proofErr w:type="spellStart"/>
      <w:r>
        <w:t>valuterà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abstract ai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dell'accettazione</w:t>
      </w:r>
      <w:proofErr w:type="spellEnd"/>
      <w:r>
        <w:t xml:space="preserve"> per la </w:t>
      </w:r>
      <w:proofErr w:type="spellStart"/>
      <w:r>
        <w:t>partecipazione</w:t>
      </w:r>
      <w:proofErr w:type="spellEnd"/>
      <w:r>
        <w:t xml:space="preserve"> al </w:t>
      </w:r>
      <w:proofErr w:type="spellStart"/>
      <w:r>
        <w:t>convegno</w:t>
      </w:r>
      <w:proofErr w:type="spellEnd"/>
      <w:r>
        <w:t xml:space="preserve"> e la </w:t>
      </w:r>
      <w:proofErr w:type="spellStart"/>
      <w:r>
        <w:t>pubblicazione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atti</w:t>
      </w:r>
      <w:proofErr w:type="spellEnd"/>
      <w:r>
        <w:t xml:space="preserve">, </w:t>
      </w:r>
      <w:proofErr w:type="spellStart"/>
      <w:r>
        <w:t>redatti</w:t>
      </w:r>
      <w:proofErr w:type="spellEnd"/>
      <w:r>
        <w:t xml:space="preserve"> in forma </w:t>
      </w:r>
      <w:proofErr w:type="spellStart"/>
      <w:r>
        <w:t>estesa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l'evento</w:t>
      </w:r>
      <w:proofErr w:type="spellEnd"/>
      <w:r>
        <w:t xml:space="preserve">.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</w:t>
      </w:r>
      <w:proofErr w:type="spellStart"/>
      <w:r>
        <w:t>accettati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pubblicati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con ISBN e </w:t>
      </w:r>
      <w:proofErr w:type="spellStart"/>
      <w:r>
        <w:t>sottoposti</w:t>
      </w:r>
      <w:proofErr w:type="spellEnd"/>
      <w:r>
        <w:t xml:space="preserve"> a una </w:t>
      </w:r>
      <w:r>
        <w:rPr>
          <w:i/>
        </w:rPr>
        <w:t>double blind peer review</w:t>
      </w:r>
      <w:r>
        <w:t xml:space="preserve">. </w:t>
      </w:r>
      <w:proofErr w:type="spellStart"/>
      <w:r>
        <w:t>Inviando</w:t>
      </w:r>
      <w:proofErr w:type="spellEnd"/>
      <w:r>
        <w:t xml:space="preserve"> un </w:t>
      </w:r>
      <w:proofErr w:type="spellStart"/>
      <w:r>
        <w:t>articolo</w:t>
      </w:r>
      <w:proofErr w:type="spellEnd"/>
      <w:r>
        <w:t xml:space="preserve">, </w:t>
      </w:r>
      <w:proofErr w:type="spellStart"/>
      <w:r>
        <w:t>l’autore</w:t>
      </w:r>
      <w:proofErr w:type="spellEnd"/>
      <w:r>
        <w:t xml:space="preserve"> </w:t>
      </w:r>
      <w:proofErr w:type="spellStart"/>
      <w:r>
        <w:t>autorizza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Scientifico</w:t>
      </w:r>
      <w:proofErr w:type="spellEnd"/>
      <w:r>
        <w:t xml:space="preserve"> a </w:t>
      </w:r>
      <w:proofErr w:type="spellStart"/>
      <w:r>
        <w:t>pubblicare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l'abstract</w:t>
      </w:r>
      <w:proofErr w:type="spellEnd"/>
      <w:r>
        <w:t xml:space="preserve"> e </w:t>
      </w:r>
      <w:proofErr w:type="spellStart"/>
      <w:r>
        <w:t>sia</w:t>
      </w:r>
      <w:proofErr w:type="spellEnd"/>
      <w:r>
        <w:t xml:space="preserve"> </w:t>
      </w:r>
      <w:proofErr w:type="spellStart"/>
      <w:r>
        <w:t>l’articolo</w:t>
      </w:r>
      <w:proofErr w:type="spellEnd"/>
      <w:r>
        <w:t xml:space="preserve"> </w:t>
      </w:r>
      <w:proofErr w:type="spellStart"/>
      <w:r>
        <w:t>esteso</w:t>
      </w:r>
      <w:proofErr w:type="spellEnd"/>
      <w:r>
        <w:t>.</w:t>
      </w:r>
    </w:p>
    <w:p w:rsidR="00AA7A61" w:rsidRDefault="002F3C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paper.</w:t>
      </w:r>
    </w:p>
    <w:p w:rsidR="00AA7A61" w:rsidRDefault="00AA7A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A7A61" w:rsidRDefault="00AA7A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A61" w:rsidRDefault="002F3CE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0"/>
          <w:szCs w:val="20"/>
        </w:rPr>
      </w:pPr>
      <w:proofErr w:type="spellStart"/>
      <w:r>
        <w:rPr>
          <w:b/>
          <w:sz w:val="20"/>
          <w:szCs w:val="20"/>
        </w:rPr>
        <w:t>Bibliografia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massimo</w:t>
      </w:r>
      <w:proofErr w:type="spellEnd"/>
      <w:r>
        <w:rPr>
          <w:b/>
          <w:sz w:val="20"/>
          <w:szCs w:val="20"/>
        </w:rPr>
        <w:t xml:space="preserve"> 1000 </w:t>
      </w:r>
      <w:proofErr w:type="spellStart"/>
      <w:r>
        <w:rPr>
          <w:b/>
          <w:sz w:val="20"/>
          <w:szCs w:val="20"/>
        </w:rPr>
        <w:t>caratteri</w:t>
      </w:r>
      <w:proofErr w:type="spellEnd"/>
      <w:r>
        <w:rPr>
          <w:b/>
          <w:sz w:val="20"/>
          <w:szCs w:val="20"/>
        </w:rPr>
        <w:t>, APA6 citation style</w:t>
      </w:r>
      <w:r>
        <w:rPr>
          <w:b/>
          <w:color w:val="000000"/>
          <w:sz w:val="20"/>
          <w:szCs w:val="20"/>
        </w:rPr>
        <w:t>)</w:t>
      </w:r>
    </w:p>
    <w:p w:rsidR="00AA7A61" w:rsidRDefault="002F3CE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Lejeune</w:t>
      </w:r>
      <w:proofErr w:type="spellEnd"/>
      <w:r>
        <w:rPr>
          <w:color w:val="000000"/>
          <w:sz w:val="20"/>
          <w:szCs w:val="20"/>
        </w:rPr>
        <w:t xml:space="preserve">, J.F. and Shulman A.T. (2001). </w:t>
      </w:r>
      <w:r>
        <w:rPr>
          <w:i/>
          <w:color w:val="000000"/>
          <w:sz w:val="20"/>
          <w:szCs w:val="20"/>
        </w:rPr>
        <w:t>The Making of Miami Beach: 1933 1942: The Architecture of Lawrence Murray Dixon.</w:t>
      </w:r>
      <w:r>
        <w:rPr>
          <w:color w:val="000000"/>
          <w:sz w:val="20"/>
          <w:szCs w:val="20"/>
        </w:rPr>
        <w:t xml:space="preserve"> New York: Rizzoli International Publications.</w:t>
      </w:r>
    </w:p>
    <w:p w:rsidR="00AA7A61" w:rsidRDefault="002F3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Thompson, F.M.L. (eds.) (1982). </w:t>
      </w:r>
      <w:r>
        <w:rPr>
          <w:i/>
          <w:color w:val="000000"/>
          <w:sz w:val="20"/>
          <w:szCs w:val="20"/>
        </w:rPr>
        <w:t>The rise of suburbia. Leicester</w:t>
      </w:r>
      <w:r>
        <w:rPr>
          <w:color w:val="000000"/>
          <w:sz w:val="20"/>
          <w:szCs w:val="20"/>
        </w:rPr>
        <w:t>: Leicester University Press.</w:t>
      </w:r>
    </w:p>
    <w:p w:rsidR="00AA7A61" w:rsidRDefault="002F3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Guidoni</w:t>
      </w:r>
      <w:proofErr w:type="spellEnd"/>
      <w:r>
        <w:rPr>
          <w:color w:val="000000"/>
          <w:sz w:val="20"/>
          <w:szCs w:val="20"/>
        </w:rPr>
        <w:t xml:space="preserve">, E. (2004). </w:t>
      </w:r>
      <w:proofErr w:type="spellStart"/>
      <w:r>
        <w:rPr>
          <w:i/>
          <w:color w:val="000000"/>
          <w:sz w:val="20"/>
          <w:szCs w:val="20"/>
        </w:rPr>
        <w:t>Pulchritudo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civitatis</w:t>
      </w:r>
      <w:proofErr w:type="spellEnd"/>
      <w:r>
        <w:rPr>
          <w:i/>
          <w:color w:val="000000"/>
          <w:sz w:val="20"/>
          <w:szCs w:val="20"/>
        </w:rPr>
        <w:t xml:space="preserve">: </w:t>
      </w:r>
      <w:proofErr w:type="spellStart"/>
      <w:r>
        <w:rPr>
          <w:i/>
          <w:color w:val="000000"/>
          <w:sz w:val="20"/>
          <w:szCs w:val="20"/>
        </w:rPr>
        <w:t>statuti</w:t>
      </w:r>
      <w:proofErr w:type="spellEnd"/>
      <w:r>
        <w:rPr>
          <w:i/>
          <w:color w:val="000000"/>
          <w:sz w:val="20"/>
          <w:szCs w:val="20"/>
        </w:rPr>
        <w:t xml:space="preserve"> e </w:t>
      </w:r>
      <w:proofErr w:type="spellStart"/>
      <w:r>
        <w:rPr>
          <w:i/>
          <w:color w:val="000000"/>
          <w:sz w:val="20"/>
          <w:szCs w:val="20"/>
        </w:rPr>
        <w:t>fonti</w:t>
      </w:r>
      <w:proofErr w:type="spellEnd"/>
      <w:r>
        <w:rPr>
          <w:i/>
          <w:color w:val="000000"/>
          <w:sz w:val="20"/>
          <w:szCs w:val="20"/>
        </w:rPr>
        <w:t xml:space="preserve"> non </w:t>
      </w:r>
      <w:proofErr w:type="spellStart"/>
      <w:r>
        <w:rPr>
          <w:i/>
          <w:color w:val="000000"/>
          <w:sz w:val="20"/>
          <w:szCs w:val="20"/>
        </w:rPr>
        <w:t>statutarie</w:t>
      </w:r>
      <w:proofErr w:type="spellEnd"/>
      <w:r>
        <w:rPr>
          <w:i/>
          <w:color w:val="000000"/>
          <w:sz w:val="20"/>
          <w:szCs w:val="20"/>
        </w:rPr>
        <w:t xml:space="preserve"> a </w:t>
      </w:r>
      <w:proofErr w:type="spellStart"/>
      <w:r>
        <w:rPr>
          <w:i/>
          <w:color w:val="000000"/>
          <w:sz w:val="20"/>
          <w:szCs w:val="20"/>
        </w:rPr>
        <w:t>confronto</w:t>
      </w:r>
      <w:proofErr w:type="spellEnd"/>
      <w:r>
        <w:rPr>
          <w:color w:val="000000"/>
          <w:sz w:val="20"/>
          <w:szCs w:val="20"/>
        </w:rPr>
        <w:t xml:space="preserve">, in </w:t>
      </w:r>
      <w:proofErr w:type="spellStart"/>
      <w:r>
        <w:rPr>
          <w:color w:val="000000"/>
          <w:sz w:val="20"/>
          <w:szCs w:val="20"/>
        </w:rPr>
        <w:t>Stolleis</w:t>
      </w:r>
      <w:proofErr w:type="spellEnd"/>
      <w:r>
        <w:rPr>
          <w:color w:val="000000"/>
          <w:sz w:val="20"/>
          <w:szCs w:val="20"/>
        </w:rPr>
        <w:t xml:space="preserve">, M. and Wolff, R. (eds.) </w:t>
      </w:r>
      <w:proofErr w:type="spellStart"/>
      <w:r>
        <w:rPr>
          <w:i/>
          <w:color w:val="000000"/>
          <w:sz w:val="20"/>
          <w:szCs w:val="20"/>
        </w:rPr>
        <w:t>Stadtrecht</w:t>
      </w:r>
      <w:proofErr w:type="spellEnd"/>
      <w:r>
        <w:rPr>
          <w:i/>
          <w:color w:val="000000"/>
          <w:sz w:val="20"/>
          <w:szCs w:val="20"/>
        </w:rPr>
        <w:t xml:space="preserve"> und </w:t>
      </w:r>
      <w:proofErr w:type="spellStart"/>
      <w:r>
        <w:rPr>
          <w:i/>
          <w:color w:val="000000"/>
          <w:sz w:val="20"/>
          <w:szCs w:val="20"/>
        </w:rPr>
        <w:t>Stadtgestaltung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im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Italien</w:t>
      </w:r>
      <w:proofErr w:type="spellEnd"/>
      <w:r>
        <w:rPr>
          <w:i/>
          <w:color w:val="000000"/>
          <w:sz w:val="20"/>
          <w:szCs w:val="20"/>
        </w:rPr>
        <w:t xml:space="preserve"> des </w:t>
      </w:r>
      <w:proofErr w:type="spellStart"/>
      <w:r>
        <w:rPr>
          <w:i/>
          <w:color w:val="000000"/>
          <w:sz w:val="20"/>
          <w:szCs w:val="20"/>
        </w:rPr>
        <w:t>Mittelalters</w:t>
      </w:r>
      <w:proofErr w:type="spellEnd"/>
      <w:r>
        <w:rPr>
          <w:i/>
          <w:color w:val="000000"/>
          <w:sz w:val="20"/>
          <w:szCs w:val="20"/>
        </w:rPr>
        <w:t xml:space="preserve"> und der Renaissance.</w:t>
      </w:r>
      <w:r>
        <w:rPr>
          <w:color w:val="000000"/>
          <w:sz w:val="20"/>
          <w:szCs w:val="20"/>
        </w:rPr>
        <w:t xml:space="preserve"> Tübingen: Max Niemeyer Verlag, pp. 71-81.</w:t>
      </w:r>
    </w:p>
    <w:p w:rsidR="00AA7A61" w:rsidRDefault="002F3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Dixon, J.; </w:t>
      </w:r>
      <w:proofErr w:type="spellStart"/>
      <w:r>
        <w:rPr>
          <w:color w:val="000000"/>
          <w:sz w:val="20"/>
          <w:szCs w:val="20"/>
        </w:rPr>
        <w:t>Verdiani</w:t>
      </w:r>
      <w:proofErr w:type="spellEnd"/>
      <w:r>
        <w:rPr>
          <w:color w:val="000000"/>
          <w:sz w:val="20"/>
          <w:szCs w:val="20"/>
        </w:rPr>
        <w:t xml:space="preserve">, G. and Cornell, P. (eds.) (2017). </w:t>
      </w:r>
      <w:r>
        <w:rPr>
          <w:i/>
          <w:color w:val="000000"/>
          <w:sz w:val="20"/>
          <w:szCs w:val="20"/>
        </w:rPr>
        <w:t xml:space="preserve">Architecture. Archaeology and city planning. Issues of scale. Proceedings of the international workshop </w:t>
      </w:r>
      <w:r>
        <w:rPr>
          <w:color w:val="000000"/>
          <w:sz w:val="20"/>
          <w:szCs w:val="20"/>
        </w:rPr>
        <w:t>(London, 22-25 September 2016) Raleigh (NC): Lulu Press.</w:t>
      </w:r>
    </w:p>
    <w:p w:rsidR="00AA7A61" w:rsidRDefault="002F3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Camiz</w:t>
      </w:r>
      <w:proofErr w:type="spellEnd"/>
      <w:r>
        <w:rPr>
          <w:color w:val="000000"/>
          <w:sz w:val="20"/>
          <w:szCs w:val="20"/>
        </w:rPr>
        <w:t xml:space="preserve">, A. (2017), ‘Bridging a divided island with the Cyprus Network of Urban Morphology’, </w:t>
      </w:r>
      <w:r>
        <w:rPr>
          <w:i/>
          <w:color w:val="000000"/>
          <w:sz w:val="20"/>
          <w:szCs w:val="20"/>
        </w:rPr>
        <w:t xml:space="preserve">U+D </w:t>
      </w:r>
      <w:proofErr w:type="spellStart"/>
      <w:r>
        <w:rPr>
          <w:i/>
          <w:color w:val="000000"/>
          <w:sz w:val="20"/>
          <w:szCs w:val="20"/>
        </w:rPr>
        <w:t>urbanform</w:t>
      </w:r>
      <w:proofErr w:type="spellEnd"/>
      <w:r>
        <w:rPr>
          <w:i/>
          <w:color w:val="000000"/>
          <w:sz w:val="20"/>
          <w:szCs w:val="20"/>
        </w:rPr>
        <w:t xml:space="preserve"> and design</w:t>
      </w:r>
      <w:r>
        <w:rPr>
          <w:color w:val="000000"/>
          <w:sz w:val="20"/>
          <w:szCs w:val="20"/>
        </w:rPr>
        <w:t>, 05/06, p. 125.</w:t>
      </w:r>
    </w:p>
    <w:p w:rsidR="00AA7A61" w:rsidRDefault="002F3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A7A61" w:rsidRDefault="002F3CE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45720" distB="45720" distL="114300" distR="114300">
                <wp:extent cx="1371600" cy="1441450"/>
                <wp:effectExtent l="0" t="0" r="0" b="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4963" y="3064038"/>
                          <a:ext cx="1362075" cy="1431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A7A61" w:rsidRDefault="00AA7A61">
                            <w:pPr>
                              <w:jc w:val="center"/>
                              <w:textDirection w:val="btLr"/>
                            </w:pPr>
                          </w:p>
                          <w:p w:rsidR="00AA7A61" w:rsidRDefault="00AA7A61">
                            <w:pPr>
                              <w:jc w:val="center"/>
                              <w:textDirection w:val="btLr"/>
                            </w:pPr>
                          </w:p>
                          <w:p w:rsidR="00AA7A61" w:rsidRDefault="00AA7A61">
                            <w:pPr>
                              <w:jc w:val="center"/>
                              <w:textDirection w:val="btLr"/>
                            </w:pPr>
                          </w:p>
                          <w:p w:rsidR="00AA7A61" w:rsidRDefault="002F3CE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Author’s Photo jpg black and white 300dpi, 4x4 cm</w:t>
                            </w:r>
                          </w:p>
                          <w:p w:rsidR="00AA7A61" w:rsidRDefault="00AA7A61">
                            <w:pPr>
                              <w:spacing w:after="200" w:line="275" w:lineRule="auto"/>
                              <w:jc w:val="left"/>
                              <w:textDirection w:val="btLr"/>
                            </w:pPr>
                          </w:p>
                          <w:p w:rsidR="00AA7A61" w:rsidRDefault="00AA7A61">
                            <w:pPr>
                              <w:spacing w:after="200" w:line="275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45720" distT="45720" distL="114300" distR="114300">
                <wp:extent cx="1371600" cy="14414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441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A7A61" w:rsidRDefault="00AA7A6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A61" w:rsidRDefault="002F3C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Breve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biografia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dell’autore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corrispondente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caratteri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A61" w:rsidRDefault="00AA7A6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7A61">
      <w:headerReference w:type="default" r:id="rId7"/>
      <w:footerReference w:type="default" r:id="rId8"/>
      <w:pgSz w:w="11906" w:h="16838"/>
      <w:pgMar w:top="1494" w:right="1418" w:bottom="1134" w:left="1418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7F7" w:rsidRDefault="002077F7">
      <w:r>
        <w:separator/>
      </w:r>
    </w:p>
  </w:endnote>
  <w:endnote w:type="continuationSeparator" w:id="0">
    <w:p w:rsidR="002077F7" w:rsidRDefault="0020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A61" w:rsidRDefault="002F3C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left"/>
      <w:rPr>
        <w:color w:val="000000"/>
      </w:rPr>
    </w:pPr>
    <w:proofErr w:type="spellStart"/>
    <w:r>
      <w:rPr>
        <w:rFonts w:ascii="Biome" w:eastAsia="Biome" w:hAnsi="Biome" w:cs="Biome"/>
        <w:color w:val="385623"/>
      </w:rPr>
      <w:t>Convegno</w:t>
    </w:r>
    <w:proofErr w:type="spellEnd"/>
    <w:r>
      <w:rPr>
        <w:rFonts w:ascii="Biome" w:eastAsia="Biome" w:hAnsi="Biome" w:cs="Biome"/>
        <w:color w:val="385623"/>
      </w:rPr>
      <w:t xml:space="preserve"> </w:t>
    </w:r>
    <w:proofErr w:type="spellStart"/>
    <w:r>
      <w:rPr>
        <w:rFonts w:ascii="Biome" w:eastAsia="Biome" w:hAnsi="Biome" w:cs="Biome"/>
        <w:color w:val="385623"/>
      </w:rPr>
      <w:t>internazionale</w:t>
    </w:r>
    <w:proofErr w:type="spellEnd"/>
    <w:r>
      <w:rPr>
        <w:rFonts w:ascii="Biome" w:eastAsia="Biome" w:hAnsi="Biome" w:cs="Biome"/>
        <w:color w:val="385623"/>
      </w:rPr>
      <w:t xml:space="preserve"> -</w:t>
    </w:r>
    <w:r>
      <w:rPr>
        <w:rFonts w:ascii="Biome" w:eastAsia="Biome" w:hAnsi="Biome" w:cs="Biome"/>
        <w:color w:val="385623"/>
        <w:sz w:val="18"/>
        <w:szCs w:val="18"/>
      </w:rPr>
      <w:t xml:space="preserve"> </w:t>
    </w:r>
    <w:r>
      <w:rPr>
        <w:rFonts w:ascii="Biome" w:eastAsia="Biome" w:hAnsi="Biome" w:cs="Biome"/>
        <w:color w:val="385623"/>
      </w:rPr>
      <w:t>21</w:t>
    </w:r>
    <w:r>
      <w:rPr>
        <w:rFonts w:ascii="Biome" w:eastAsia="Biome" w:hAnsi="Biome" w:cs="Biome"/>
        <w:color w:val="385623"/>
        <w:vertAlign w:val="superscript"/>
      </w:rPr>
      <w:t xml:space="preserve"> </w:t>
    </w:r>
    <w:r>
      <w:rPr>
        <w:rFonts w:ascii="Biome" w:eastAsia="Biome" w:hAnsi="Biome" w:cs="Biome"/>
        <w:color w:val="385623"/>
      </w:rPr>
      <w:t>Maggio 2022 | International Conference - 21</w:t>
    </w:r>
    <w:r>
      <w:rPr>
        <w:rFonts w:ascii="Biome" w:eastAsia="Biome" w:hAnsi="Biome" w:cs="Biome"/>
        <w:color w:val="385623"/>
        <w:vertAlign w:val="superscript"/>
      </w:rPr>
      <w:t>st</w:t>
    </w:r>
    <w:r>
      <w:rPr>
        <w:rFonts w:ascii="Biome" w:eastAsia="Biome" w:hAnsi="Biome" w:cs="Biome"/>
        <w:color w:val="385623"/>
      </w:rPr>
      <w:t xml:space="preserve"> </w:t>
    </w:r>
    <w:proofErr w:type="gramStart"/>
    <w:r>
      <w:rPr>
        <w:rFonts w:ascii="Biome" w:eastAsia="Biome" w:hAnsi="Biome" w:cs="Biome"/>
        <w:color w:val="385623"/>
      </w:rPr>
      <w:t>May,</w:t>
    </w:r>
    <w:proofErr w:type="gramEnd"/>
    <w:r>
      <w:rPr>
        <w:rFonts w:ascii="Biome" w:eastAsia="Biome" w:hAnsi="Biome" w:cs="Biome"/>
        <w:color w:val="385623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7F7" w:rsidRDefault="002077F7">
      <w:r>
        <w:separator/>
      </w:r>
    </w:p>
  </w:footnote>
  <w:footnote w:type="continuationSeparator" w:id="0">
    <w:p w:rsidR="002077F7" w:rsidRDefault="0020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A61" w:rsidRDefault="002F3CE5">
    <w:pPr>
      <w:widowControl w:val="0"/>
      <w:pBdr>
        <w:top w:val="nil"/>
        <w:left w:val="nil"/>
        <w:bottom w:val="nil"/>
        <w:right w:val="nil"/>
        <w:between w:val="nil"/>
      </w:pBdr>
      <w:ind w:right="-20"/>
      <w:jc w:val="left"/>
      <w:rPr>
        <w:rFonts w:ascii="Century Gothic" w:eastAsia="Century Gothic" w:hAnsi="Century Gothic" w:cs="Century Gothic"/>
        <w:color w:val="385623"/>
        <w:sz w:val="20"/>
        <w:szCs w:val="20"/>
      </w:rPr>
    </w:pPr>
    <w:r>
      <w:rPr>
        <w:rFonts w:ascii="Biome" w:eastAsia="Biome" w:hAnsi="Biome" w:cs="Biome"/>
        <w:color w:val="385623"/>
        <w:sz w:val="20"/>
        <w:szCs w:val="20"/>
      </w:rPr>
      <w:t xml:space="preserve">ICOMOS-CIAV Italia | </w:t>
    </w:r>
    <w:proofErr w:type="spellStart"/>
    <w:r>
      <w:rPr>
        <w:rFonts w:ascii="Biome" w:eastAsia="Biome" w:hAnsi="Biome" w:cs="Biome"/>
        <w:color w:val="385623"/>
      </w:rPr>
      <w:t>Architettura</w:t>
    </w:r>
    <w:proofErr w:type="spellEnd"/>
    <w:r>
      <w:rPr>
        <w:rFonts w:ascii="Biome" w:eastAsia="Biome" w:hAnsi="Biome" w:cs="Biome"/>
        <w:color w:val="385623"/>
      </w:rPr>
      <w:t xml:space="preserve"> </w:t>
    </w:r>
    <w:proofErr w:type="spellStart"/>
    <w:r>
      <w:rPr>
        <w:rFonts w:ascii="Biome" w:eastAsia="Biome" w:hAnsi="Biome" w:cs="Biome"/>
        <w:color w:val="385623"/>
      </w:rPr>
      <w:t>rurale</w:t>
    </w:r>
    <w:proofErr w:type="spellEnd"/>
    <w:r>
      <w:rPr>
        <w:rFonts w:ascii="Biome" w:eastAsia="Biome" w:hAnsi="Biome" w:cs="Biome"/>
        <w:color w:val="385623"/>
      </w:rPr>
      <w:t xml:space="preserve">: la </w:t>
    </w:r>
    <w:proofErr w:type="spellStart"/>
    <w:r>
      <w:rPr>
        <w:rFonts w:ascii="Biome" w:eastAsia="Biome" w:hAnsi="Biome" w:cs="Biome"/>
        <w:color w:val="385623"/>
      </w:rPr>
      <w:t>memoria</w:t>
    </w:r>
    <w:proofErr w:type="spellEnd"/>
    <w:r>
      <w:rPr>
        <w:rFonts w:ascii="Biome" w:eastAsia="Biome" w:hAnsi="Biome" w:cs="Biome"/>
        <w:color w:val="385623"/>
      </w:rPr>
      <w:t xml:space="preserve"> del </w:t>
    </w:r>
    <w:proofErr w:type="spellStart"/>
    <w:r>
      <w:rPr>
        <w:rFonts w:ascii="Biome" w:eastAsia="Biome" w:hAnsi="Biome" w:cs="Biome"/>
        <w:color w:val="385623"/>
      </w:rPr>
      <w:t>Paese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61"/>
    <w:rsid w:val="00023351"/>
    <w:rsid w:val="002077F7"/>
    <w:rsid w:val="00211E66"/>
    <w:rsid w:val="002F3CE5"/>
    <w:rsid w:val="00AA7A61"/>
    <w:rsid w:val="00D47A25"/>
    <w:rsid w:val="00EB0987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D955"/>
  <w15:docId w15:val="{20E5B7B5-D64A-483D-914C-936E02A5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Beatrice Messeri</cp:lastModifiedBy>
  <cp:revision>5</cp:revision>
  <dcterms:created xsi:type="dcterms:W3CDTF">2022-01-07T18:44:00Z</dcterms:created>
  <dcterms:modified xsi:type="dcterms:W3CDTF">2022-01-17T06:29:00Z</dcterms:modified>
</cp:coreProperties>
</file>